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7DAB5077" w:rsidR="00931789" w:rsidRDefault="00931789" w:rsidP="00931789">
      <w:pPr>
        <w:spacing w:after="0" w:line="240" w:lineRule="auto"/>
        <w:jc w:val="center"/>
        <w:rPr>
          <w:rFonts w:ascii="Times New Roman" w:hAnsi="Times New Roman" w:cs="Times New Roman"/>
          <w:b/>
          <w:sz w:val="24"/>
          <w:szCs w:val="24"/>
          <w:lang w:eastAsia="ar-SA"/>
        </w:rPr>
      </w:pPr>
      <w:r w:rsidRPr="0033187A">
        <w:rPr>
          <w:rFonts w:ascii="Times New Roman" w:hAnsi="Times New Roman" w:cs="Times New Roman"/>
          <w:b/>
          <w:sz w:val="24"/>
          <w:szCs w:val="24"/>
          <w:lang w:eastAsia="ar-SA"/>
        </w:rPr>
        <w:t xml:space="preserve">BALDŲ MOKOMAJAI </w:t>
      </w:r>
      <w:r>
        <w:rPr>
          <w:rFonts w:ascii="Times New Roman" w:hAnsi="Times New Roman" w:cs="Times New Roman"/>
          <w:b/>
          <w:sz w:val="24"/>
          <w:szCs w:val="24"/>
          <w:lang w:eastAsia="ar-SA"/>
        </w:rPr>
        <w:t xml:space="preserve"> </w:t>
      </w:r>
      <w:r w:rsidR="00072D0E">
        <w:rPr>
          <w:rFonts w:ascii="Times New Roman" w:hAnsi="Times New Roman" w:cs="Times New Roman"/>
          <w:b/>
          <w:sz w:val="24"/>
          <w:szCs w:val="24"/>
          <w:lang w:eastAsia="ar-SA"/>
        </w:rPr>
        <w:t>CHEMIJOS</w:t>
      </w:r>
      <w:r>
        <w:rPr>
          <w:rFonts w:ascii="Times New Roman" w:hAnsi="Times New Roman" w:cs="Times New Roman"/>
          <w:b/>
          <w:sz w:val="24"/>
          <w:szCs w:val="24"/>
          <w:lang w:eastAsia="ar-SA"/>
        </w:rPr>
        <w:t xml:space="preserve"> </w:t>
      </w:r>
      <w:r w:rsidRPr="0033187A">
        <w:rPr>
          <w:rFonts w:ascii="Times New Roman" w:hAnsi="Times New Roman" w:cs="Times New Roman"/>
          <w:b/>
          <w:sz w:val="24"/>
          <w:szCs w:val="24"/>
          <w:lang w:eastAsia="ar-SA"/>
        </w:rPr>
        <w:t>LABORATORIJAI</w:t>
      </w:r>
      <w:r w:rsidRPr="0033187A">
        <w:rPr>
          <w:rFonts w:ascii="Times New Roman" w:hAnsi="Times New Roman" w:cs="Times New Roman"/>
          <w:b/>
          <w:lang w:eastAsia="ar-SA"/>
        </w:rPr>
        <w:t xml:space="preserve"> </w:t>
      </w:r>
      <w:r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7CC0CE8D"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CE73B5">
        <w:rPr>
          <w:rFonts w:ascii="Times New Roman" w:hAnsi="Times New Roman" w:cs="Times New Roman"/>
          <w:b/>
          <w:sz w:val="24"/>
          <w:szCs w:val="24"/>
          <w:lang w:eastAsia="ar-SA"/>
        </w:rPr>
        <w:t>3</w:t>
      </w:r>
      <w:r>
        <w:rPr>
          <w:rFonts w:ascii="Times New Roman" w:hAnsi="Times New Roman" w:cs="Times New Roman"/>
          <w:b/>
          <w:sz w:val="24"/>
          <w:szCs w:val="24"/>
          <w:lang w:eastAsia="ar-SA"/>
        </w:rPr>
        <w:t xml:space="preserve">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7329C1EA"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sidR="00072D0E">
        <w:rPr>
          <w:rFonts w:ascii="Times New Roman" w:eastAsia="Calibri" w:hAnsi="Times New Roman" w:cs="Times New Roman"/>
          <w:b/>
          <w:bCs/>
          <w:sz w:val="24"/>
          <w:szCs w:val="24"/>
          <w:lang w:eastAsia="en-US"/>
        </w:rPr>
        <w:t xml:space="preserve">III </w:t>
      </w:r>
      <w:r w:rsidRPr="0083438D">
        <w:rPr>
          <w:rFonts w:ascii="Times New Roman" w:eastAsia="Calibri" w:hAnsi="Times New Roman" w:cs="Times New Roman"/>
          <w:b/>
          <w:bCs/>
          <w:sz w:val="24"/>
          <w:szCs w:val="24"/>
          <w:lang w:eastAsia="en-US"/>
        </w:rPr>
        <w:t>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931789" w:rsidRPr="00AB70C9" w14:paraId="727A22DE" w14:textId="77777777" w:rsidTr="007D5EBB">
        <w:trPr>
          <w:trHeight w:val="496"/>
        </w:trPr>
        <w:tc>
          <w:tcPr>
            <w:tcW w:w="571" w:type="dxa"/>
            <w:shd w:val="clear" w:color="auto" w:fill="DBE5F1"/>
            <w:vAlign w:val="center"/>
          </w:tcPr>
          <w:p w14:paraId="7B26A59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14AB64A7"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82406">
              <w:rPr>
                <w:rFonts w:ascii="Times New Roman" w:eastAsia="Times New Roman" w:hAnsi="Times New Roman" w:cs="Times New Roman"/>
                <w:b/>
                <w:bCs/>
                <w:color w:val="000000"/>
                <w:sz w:val="24"/>
                <w:szCs w:val="24"/>
                <w:lang w:eastAsia="en-US"/>
              </w:rPr>
              <w:t>Prekių pavadinimas</w:t>
            </w:r>
          </w:p>
        </w:tc>
        <w:tc>
          <w:tcPr>
            <w:tcW w:w="1120" w:type="dxa"/>
            <w:shd w:val="clear" w:color="auto" w:fill="DBE5F1"/>
          </w:tcPr>
          <w:p w14:paraId="0E412992"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4E483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7DA05CE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C19149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Kiekis</w:t>
            </w:r>
          </w:p>
        </w:tc>
        <w:tc>
          <w:tcPr>
            <w:tcW w:w="2074" w:type="dxa"/>
            <w:shd w:val="clear" w:color="auto" w:fill="DBE5F1"/>
          </w:tcPr>
          <w:p w14:paraId="393886E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489C2A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2A21EC7C"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931789" w:rsidRPr="00AB70C9" w14:paraId="268ABB2A" w14:textId="77777777" w:rsidTr="007D5EBB">
        <w:trPr>
          <w:trHeight w:val="222"/>
        </w:trPr>
        <w:tc>
          <w:tcPr>
            <w:tcW w:w="571" w:type="dxa"/>
            <w:shd w:val="clear" w:color="auto" w:fill="DBE5F1"/>
            <w:vAlign w:val="center"/>
          </w:tcPr>
          <w:p w14:paraId="529885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40588DE1"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82406">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047C43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7C3F0C6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19CCB66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5D7D2F41"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931789" w:rsidRPr="00AB70C9" w14:paraId="0CFEAFF2" w14:textId="77777777" w:rsidTr="007D5EBB">
        <w:trPr>
          <w:trHeight w:val="377"/>
        </w:trPr>
        <w:tc>
          <w:tcPr>
            <w:tcW w:w="571" w:type="dxa"/>
          </w:tcPr>
          <w:p w14:paraId="333AF8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786E4391" w14:textId="77777777" w:rsidR="00931789" w:rsidRPr="00A82406"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39230D15" w14:textId="77777777" w:rsidR="00931789" w:rsidRPr="00A82406" w:rsidRDefault="00931789" w:rsidP="007D5EBB">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sidRPr="00A82406">
              <w:rPr>
                <w:rFonts w:ascii="Times New Roman" w:eastAsia="Times New Roman" w:hAnsi="Times New Roman" w:cs="Times New Roman"/>
                <w:color w:val="000000"/>
                <w:sz w:val="24"/>
                <w:szCs w:val="24"/>
                <w:lang w:eastAsia="en-US"/>
              </w:rPr>
              <w:t>Mokinio kėdė</w:t>
            </w:r>
          </w:p>
        </w:tc>
        <w:tc>
          <w:tcPr>
            <w:tcW w:w="1120" w:type="dxa"/>
          </w:tcPr>
          <w:p w14:paraId="10B9BEC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40D81A6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3D79B9E9"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1DDE6FB" w14:textId="58B34944"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3</w:t>
            </w:r>
            <w:r w:rsidR="00072D0E">
              <w:rPr>
                <w:rFonts w:ascii="Times New Roman" w:eastAsia="Times New Roman" w:hAnsi="Times New Roman" w:cs="Times New Roman"/>
                <w:color w:val="000000"/>
                <w:sz w:val="24"/>
                <w:szCs w:val="24"/>
                <w:lang w:eastAsia="en-US"/>
              </w:rPr>
              <w:t>2</w:t>
            </w:r>
          </w:p>
        </w:tc>
        <w:tc>
          <w:tcPr>
            <w:tcW w:w="2074" w:type="dxa"/>
          </w:tcPr>
          <w:p w14:paraId="38F2DBA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7E1D03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B60D1B9" w14:textId="77777777" w:rsidTr="007D5EBB">
        <w:trPr>
          <w:trHeight w:val="377"/>
        </w:trPr>
        <w:tc>
          <w:tcPr>
            <w:tcW w:w="571" w:type="dxa"/>
          </w:tcPr>
          <w:p w14:paraId="21B08D1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0D216B59" w14:textId="77777777" w:rsidR="00931789" w:rsidRPr="00A82406"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82406">
              <w:rPr>
                <w:rFonts w:ascii="Times New Roman" w:eastAsia="Times New Roman" w:hAnsi="Times New Roman" w:cs="Times New Roman"/>
                <w:bCs/>
                <w:sz w:val="24"/>
                <w:szCs w:val="24"/>
                <w:lang w:eastAsia="en-US"/>
              </w:rPr>
              <w:t>Mokytojo kėdė</w:t>
            </w:r>
          </w:p>
        </w:tc>
        <w:tc>
          <w:tcPr>
            <w:tcW w:w="1120" w:type="dxa"/>
          </w:tcPr>
          <w:p w14:paraId="561FED7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1E556DB"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7641CF9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5C6EC3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F8E3187" w14:textId="77777777" w:rsidTr="007D5EBB">
        <w:trPr>
          <w:trHeight w:val="377"/>
        </w:trPr>
        <w:tc>
          <w:tcPr>
            <w:tcW w:w="571" w:type="dxa"/>
          </w:tcPr>
          <w:p w14:paraId="5C5A749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153751D2" w14:textId="65F7B7EA" w:rsidR="00931789" w:rsidRPr="00A82406" w:rsidRDefault="00072D0E"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82406">
              <w:rPr>
                <w:rFonts w:ascii="Times New Roman" w:eastAsia="Times New Roman" w:hAnsi="Times New Roman" w:cs="Times New Roman"/>
                <w:bCs/>
                <w:sz w:val="24"/>
                <w:szCs w:val="24"/>
                <w:lang w:eastAsia="en-US"/>
              </w:rPr>
              <w:t>Mobilus darbo stalas</w:t>
            </w:r>
          </w:p>
        </w:tc>
        <w:tc>
          <w:tcPr>
            <w:tcW w:w="1120" w:type="dxa"/>
          </w:tcPr>
          <w:p w14:paraId="064AA90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79432CCF" w14:textId="1735161B" w:rsidR="00931789"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74" w:type="dxa"/>
          </w:tcPr>
          <w:p w14:paraId="211AF50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237539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0DF2D20" w14:textId="77777777" w:rsidTr="007D5EBB">
        <w:trPr>
          <w:trHeight w:val="377"/>
        </w:trPr>
        <w:tc>
          <w:tcPr>
            <w:tcW w:w="571" w:type="dxa"/>
          </w:tcPr>
          <w:p w14:paraId="4D0EDCF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4E3EB54F" w14:textId="7D52A907" w:rsidR="00931789" w:rsidRPr="00A82406" w:rsidRDefault="00072D0E"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82406">
              <w:rPr>
                <w:rFonts w:ascii="Times New Roman" w:eastAsia="Times New Roman" w:hAnsi="Times New Roman" w:cs="Times New Roman"/>
                <w:bCs/>
                <w:sz w:val="24"/>
                <w:szCs w:val="24"/>
                <w:lang w:eastAsia="en-US"/>
              </w:rPr>
              <w:t>Laboratorinė spinta</w:t>
            </w:r>
          </w:p>
        </w:tc>
        <w:tc>
          <w:tcPr>
            <w:tcW w:w="1120" w:type="dxa"/>
          </w:tcPr>
          <w:p w14:paraId="56BE7489"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38987A1" w14:textId="08EE1BC1" w:rsidR="00931789"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2E251FD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43CB6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57CE712" w14:textId="77777777" w:rsidTr="007D5EBB">
        <w:trPr>
          <w:trHeight w:val="377"/>
        </w:trPr>
        <w:tc>
          <w:tcPr>
            <w:tcW w:w="571" w:type="dxa"/>
          </w:tcPr>
          <w:p w14:paraId="0CD2DE0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3124" w:type="dxa"/>
          </w:tcPr>
          <w:p w14:paraId="109C44E8" w14:textId="54B418EC" w:rsidR="00931789" w:rsidRPr="00A82406" w:rsidRDefault="00072D0E"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A82406">
              <w:rPr>
                <w:rFonts w:ascii="Times New Roman" w:eastAsia="Times New Roman" w:hAnsi="Times New Roman" w:cs="Times New Roman"/>
                <w:bCs/>
                <w:sz w:val="24"/>
                <w:szCs w:val="24"/>
                <w:lang w:eastAsia="en-US"/>
              </w:rPr>
              <w:t>Laboratorinė spinta</w:t>
            </w:r>
          </w:p>
        </w:tc>
        <w:tc>
          <w:tcPr>
            <w:tcW w:w="1120" w:type="dxa"/>
          </w:tcPr>
          <w:p w14:paraId="560C242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AD3C047" w14:textId="01CA7945" w:rsidR="00931789"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1884265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0BF49B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4CE7E31" w14:textId="77777777" w:rsidTr="007D5EBB">
        <w:trPr>
          <w:trHeight w:val="377"/>
        </w:trPr>
        <w:tc>
          <w:tcPr>
            <w:tcW w:w="571" w:type="dxa"/>
          </w:tcPr>
          <w:p w14:paraId="03B990B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lastRenderedPageBreak/>
              <w:t>6.</w:t>
            </w:r>
          </w:p>
        </w:tc>
        <w:tc>
          <w:tcPr>
            <w:tcW w:w="3124" w:type="dxa"/>
          </w:tcPr>
          <w:p w14:paraId="07F9CCCC" w14:textId="77777777" w:rsidR="00072D0E" w:rsidRPr="00A82406" w:rsidRDefault="00072D0E" w:rsidP="00072D0E">
            <w:pPr>
              <w:pStyle w:val="Body2"/>
              <w:jc w:val="left"/>
              <w:rPr>
                <w:rFonts w:cs="Times New Roman"/>
                <w:noProof/>
                <w:color w:val="000000" w:themeColor="text1"/>
                <w:sz w:val="24"/>
                <w:szCs w:val="24"/>
                <w:lang w:val="lt-LT"/>
              </w:rPr>
            </w:pPr>
            <w:r w:rsidRPr="00A82406">
              <w:rPr>
                <w:rFonts w:cs="Times New Roman"/>
                <w:noProof/>
                <w:color w:val="000000" w:themeColor="text1"/>
                <w:sz w:val="24"/>
                <w:szCs w:val="24"/>
                <w:lang w:val="lt-LT"/>
              </w:rPr>
              <w:t>Mokytojo eksperimentų stalas su inžonierinių komunikacijų paneliais</w:t>
            </w:r>
          </w:p>
          <w:p w14:paraId="00F12A34" w14:textId="451F16A2" w:rsidR="00931789" w:rsidRPr="00A82406"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tc>
        <w:tc>
          <w:tcPr>
            <w:tcW w:w="1120" w:type="dxa"/>
          </w:tcPr>
          <w:p w14:paraId="3EECB41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9C53D09" w14:textId="520EC648" w:rsidR="00931789"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74" w:type="dxa"/>
          </w:tcPr>
          <w:p w14:paraId="3EC33213"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64D86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A688471" w14:textId="77777777" w:rsidTr="007D5EBB">
        <w:trPr>
          <w:trHeight w:val="377"/>
        </w:trPr>
        <w:tc>
          <w:tcPr>
            <w:tcW w:w="571" w:type="dxa"/>
          </w:tcPr>
          <w:p w14:paraId="30CC266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7.</w:t>
            </w:r>
          </w:p>
        </w:tc>
        <w:tc>
          <w:tcPr>
            <w:tcW w:w="3124" w:type="dxa"/>
          </w:tcPr>
          <w:p w14:paraId="22E9CFA1" w14:textId="694FBBE2" w:rsidR="00931789" w:rsidRPr="00A82406" w:rsidRDefault="00072D0E" w:rsidP="00A8240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sidRPr="00A82406">
              <w:rPr>
                <w:rFonts w:cs="Times New Roman"/>
                <w:color w:val="000000" w:themeColor="text1"/>
                <w:sz w:val="24"/>
                <w:szCs w:val="24"/>
                <w:lang w:val="lt-LT"/>
              </w:rPr>
              <w:t>Dvipusis, salos tipo mokinių darbo stalas su inžinerinių komunikacijų tiekimo moduliais, galinėmis plautuvėmis (2 vnt.) ir lanksčiomis oro ištraukimo sistemomis (4 vnt.)</w:t>
            </w:r>
          </w:p>
        </w:tc>
        <w:tc>
          <w:tcPr>
            <w:tcW w:w="1120" w:type="dxa"/>
          </w:tcPr>
          <w:p w14:paraId="7ECF0C48" w14:textId="56FA7683" w:rsidR="00931789" w:rsidRDefault="00072D0E"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Kompl</w:t>
            </w:r>
            <w:r w:rsidR="00931789">
              <w:rPr>
                <w:rFonts w:ascii="Times New Roman" w:eastAsia="Times New Roman" w:hAnsi="Times New Roman" w:cs="Times New Roman"/>
                <w:color w:val="000000"/>
                <w:sz w:val="24"/>
                <w:szCs w:val="24"/>
                <w:lang w:eastAsia="en-US"/>
              </w:rPr>
              <w:t xml:space="preserve">. </w:t>
            </w:r>
          </w:p>
        </w:tc>
        <w:tc>
          <w:tcPr>
            <w:tcW w:w="1660" w:type="dxa"/>
          </w:tcPr>
          <w:p w14:paraId="68171A38" w14:textId="1A98A652" w:rsidR="00931789"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74" w:type="dxa"/>
          </w:tcPr>
          <w:p w14:paraId="5955BE1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6B74B1"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78E93CA" w14:textId="77777777" w:rsidTr="007D5EBB">
        <w:trPr>
          <w:trHeight w:val="377"/>
        </w:trPr>
        <w:tc>
          <w:tcPr>
            <w:tcW w:w="571" w:type="dxa"/>
          </w:tcPr>
          <w:p w14:paraId="56ADAA3B"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8.</w:t>
            </w:r>
          </w:p>
        </w:tc>
        <w:tc>
          <w:tcPr>
            <w:tcW w:w="3124" w:type="dxa"/>
          </w:tcPr>
          <w:p w14:paraId="55873B51" w14:textId="77777777" w:rsidR="00072D0E" w:rsidRPr="00A82406" w:rsidRDefault="00072D0E"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Sieninis laboratorinis stalas</w:t>
            </w:r>
          </w:p>
          <w:p w14:paraId="5F6888B3" w14:textId="09EFF499" w:rsidR="00931789" w:rsidRPr="00A82406"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tc>
        <w:tc>
          <w:tcPr>
            <w:tcW w:w="1120" w:type="dxa"/>
          </w:tcPr>
          <w:p w14:paraId="4851311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DD60990"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4739C5F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E6C308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FD23DA4" w14:textId="77777777" w:rsidTr="007D5EBB">
        <w:trPr>
          <w:trHeight w:val="377"/>
        </w:trPr>
        <w:tc>
          <w:tcPr>
            <w:tcW w:w="571" w:type="dxa"/>
          </w:tcPr>
          <w:p w14:paraId="63C8AA09"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9.</w:t>
            </w:r>
          </w:p>
        </w:tc>
        <w:tc>
          <w:tcPr>
            <w:tcW w:w="3124" w:type="dxa"/>
          </w:tcPr>
          <w:p w14:paraId="24300C90" w14:textId="32E7CAFB" w:rsidR="00931789" w:rsidRPr="00A82406" w:rsidRDefault="00072D0E" w:rsidP="00A8240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Demonstracinė traukos spinta</w:t>
            </w:r>
          </w:p>
        </w:tc>
        <w:tc>
          <w:tcPr>
            <w:tcW w:w="1120" w:type="dxa"/>
          </w:tcPr>
          <w:p w14:paraId="625EBC5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76D23A2" w14:textId="3F6C7731"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60FCF49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341010D"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12B1A7F" w14:textId="77777777" w:rsidTr="007D5EBB">
        <w:trPr>
          <w:trHeight w:val="377"/>
        </w:trPr>
        <w:tc>
          <w:tcPr>
            <w:tcW w:w="571" w:type="dxa"/>
          </w:tcPr>
          <w:p w14:paraId="20C9433D" w14:textId="2BBCBEE6"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10.</w:t>
            </w:r>
          </w:p>
        </w:tc>
        <w:tc>
          <w:tcPr>
            <w:tcW w:w="3124" w:type="dxa"/>
          </w:tcPr>
          <w:p w14:paraId="64255167" w14:textId="4BAF6D28" w:rsidR="00931789" w:rsidRPr="00A82406" w:rsidRDefault="00072D0E"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Laboratorinė spinta rūgštims ir šarmams laikyti</w:t>
            </w:r>
          </w:p>
        </w:tc>
        <w:tc>
          <w:tcPr>
            <w:tcW w:w="1120" w:type="dxa"/>
          </w:tcPr>
          <w:p w14:paraId="06B0B8E2" w14:textId="14080E69"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44B16F1F" w14:textId="141D9788"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6600DAD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D951F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36FE2C4" w14:textId="77777777" w:rsidTr="007D5EBB">
        <w:trPr>
          <w:trHeight w:val="377"/>
        </w:trPr>
        <w:tc>
          <w:tcPr>
            <w:tcW w:w="571" w:type="dxa"/>
          </w:tcPr>
          <w:p w14:paraId="53477900" w14:textId="02F446EA"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11.</w:t>
            </w:r>
          </w:p>
        </w:tc>
        <w:tc>
          <w:tcPr>
            <w:tcW w:w="3124" w:type="dxa"/>
          </w:tcPr>
          <w:p w14:paraId="77F9DF3F" w14:textId="063D06FB" w:rsidR="00931789" w:rsidRPr="00A82406" w:rsidRDefault="00072D0E"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sidRPr="00A82406">
              <w:rPr>
                <w:rFonts w:cs="Times New Roman"/>
                <w:color w:val="000000" w:themeColor="text1"/>
                <w:sz w:val="24"/>
                <w:szCs w:val="24"/>
                <w:lang w:val="lt-LT"/>
              </w:rPr>
              <w:t>Ugniai atspari saugos spinta sprogioms ir degioms medžiagoms laikyti</w:t>
            </w:r>
          </w:p>
        </w:tc>
        <w:tc>
          <w:tcPr>
            <w:tcW w:w="1120" w:type="dxa"/>
          </w:tcPr>
          <w:p w14:paraId="47F66374" w14:textId="1AC8C805"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525244D0" w14:textId="23AE2928"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3926BA1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DBD54E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ABFD0DE" w14:textId="77777777" w:rsidTr="007D5EBB">
        <w:trPr>
          <w:trHeight w:val="377"/>
        </w:trPr>
        <w:tc>
          <w:tcPr>
            <w:tcW w:w="571" w:type="dxa"/>
          </w:tcPr>
          <w:p w14:paraId="524708DA" w14:textId="1BF76666"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12.</w:t>
            </w:r>
          </w:p>
        </w:tc>
        <w:tc>
          <w:tcPr>
            <w:tcW w:w="3124" w:type="dxa"/>
          </w:tcPr>
          <w:p w14:paraId="0A2B6D6A" w14:textId="5AE450E4" w:rsidR="00931789" w:rsidRPr="00A82406" w:rsidRDefault="00072D0E"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sidRPr="00A82406">
              <w:rPr>
                <w:rFonts w:cs="Times New Roman"/>
                <w:color w:val="000000" w:themeColor="text1"/>
                <w:sz w:val="24"/>
                <w:szCs w:val="24"/>
                <w:lang w:val="lt-LT"/>
              </w:rPr>
              <w:t>Laboratorinė spinta cheminėms medžiagoms</w:t>
            </w:r>
          </w:p>
        </w:tc>
        <w:tc>
          <w:tcPr>
            <w:tcW w:w="1120" w:type="dxa"/>
          </w:tcPr>
          <w:p w14:paraId="3F11234C" w14:textId="75768299"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F83DF66" w14:textId="5E7D1F1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2</w:t>
            </w:r>
          </w:p>
        </w:tc>
        <w:tc>
          <w:tcPr>
            <w:tcW w:w="2074" w:type="dxa"/>
          </w:tcPr>
          <w:p w14:paraId="511DF5C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56B26E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3C9D3ED" w14:textId="77777777" w:rsidTr="007D5EBB">
        <w:trPr>
          <w:trHeight w:val="377"/>
        </w:trPr>
        <w:tc>
          <w:tcPr>
            <w:tcW w:w="571" w:type="dxa"/>
          </w:tcPr>
          <w:p w14:paraId="01396408" w14:textId="6DCFFC9D"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13.</w:t>
            </w:r>
          </w:p>
        </w:tc>
        <w:tc>
          <w:tcPr>
            <w:tcW w:w="3124" w:type="dxa"/>
          </w:tcPr>
          <w:p w14:paraId="11BF464C" w14:textId="3B8ED7EC" w:rsidR="00931789" w:rsidRPr="00A82406" w:rsidRDefault="00072D0E"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Laboratorinė plautuvė su spintele</w:t>
            </w:r>
          </w:p>
        </w:tc>
        <w:tc>
          <w:tcPr>
            <w:tcW w:w="1120" w:type="dxa"/>
          </w:tcPr>
          <w:p w14:paraId="71F89EB6" w14:textId="7E408AAE"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9ED8DEF" w14:textId="0D152D2D"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596AFBF0"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8501886"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FBAEEAE" w14:textId="77777777" w:rsidTr="007D5EBB">
        <w:trPr>
          <w:trHeight w:val="377"/>
        </w:trPr>
        <w:tc>
          <w:tcPr>
            <w:tcW w:w="571" w:type="dxa"/>
          </w:tcPr>
          <w:p w14:paraId="3E9272B5" w14:textId="469513CF"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14.</w:t>
            </w:r>
          </w:p>
        </w:tc>
        <w:tc>
          <w:tcPr>
            <w:tcW w:w="3124" w:type="dxa"/>
          </w:tcPr>
          <w:p w14:paraId="13475FA0" w14:textId="0864D720" w:rsidR="00931789" w:rsidRPr="00A82406" w:rsidRDefault="00072D0E"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Laboratorinis stalas</w:t>
            </w:r>
          </w:p>
        </w:tc>
        <w:tc>
          <w:tcPr>
            <w:tcW w:w="1120" w:type="dxa"/>
          </w:tcPr>
          <w:p w14:paraId="342C36BF" w14:textId="3283D400"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 Vnt. </w:t>
            </w:r>
          </w:p>
        </w:tc>
        <w:tc>
          <w:tcPr>
            <w:tcW w:w="1660" w:type="dxa"/>
          </w:tcPr>
          <w:p w14:paraId="1F3D0B04" w14:textId="0668CC9C"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03DC52D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36622F3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8AF969D" w14:textId="77777777" w:rsidTr="007D5EBB">
        <w:trPr>
          <w:trHeight w:val="377"/>
        </w:trPr>
        <w:tc>
          <w:tcPr>
            <w:tcW w:w="571" w:type="dxa"/>
          </w:tcPr>
          <w:p w14:paraId="057B556B" w14:textId="7C388FEA"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15.</w:t>
            </w:r>
          </w:p>
        </w:tc>
        <w:tc>
          <w:tcPr>
            <w:tcW w:w="3124" w:type="dxa"/>
          </w:tcPr>
          <w:p w14:paraId="67889C5F" w14:textId="618E1FF9" w:rsidR="00931789" w:rsidRPr="00A82406" w:rsidRDefault="00072D0E"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Mokytojo kėdė</w:t>
            </w:r>
          </w:p>
        </w:tc>
        <w:tc>
          <w:tcPr>
            <w:tcW w:w="1120" w:type="dxa"/>
          </w:tcPr>
          <w:p w14:paraId="7EE3D2AE" w14:textId="25D8F5BB"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5166C2E" w14:textId="0F57BE02"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4840C3B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7A0A38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072D0E" w:rsidRPr="00AB70C9" w14:paraId="609DFA47" w14:textId="77777777" w:rsidTr="007D5EBB">
        <w:trPr>
          <w:trHeight w:val="377"/>
        </w:trPr>
        <w:tc>
          <w:tcPr>
            <w:tcW w:w="571" w:type="dxa"/>
          </w:tcPr>
          <w:p w14:paraId="24029390" w14:textId="629DA4ED" w:rsidR="00072D0E" w:rsidRDefault="00072D0E"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16.</w:t>
            </w:r>
          </w:p>
        </w:tc>
        <w:tc>
          <w:tcPr>
            <w:tcW w:w="3124" w:type="dxa"/>
          </w:tcPr>
          <w:p w14:paraId="11E3C844" w14:textId="06B62B4D" w:rsidR="00072D0E" w:rsidRPr="00A82406" w:rsidRDefault="00072D0E"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Laboratorinis stalas</w:t>
            </w:r>
          </w:p>
        </w:tc>
        <w:tc>
          <w:tcPr>
            <w:tcW w:w="1120" w:type="dxa"/>
          </w:tcPr>
          <w:p w14:paraId="6A86A115" w14:textId="177CA964" w:rsidR="00072D0E" w:rsidRDefault="00072D0E"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49DE8E4D" w14:textId="247B27D6" w:rsidR="00072D0E" w:rsidRPr="00931789"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74" w:type="dxa"/>
          </w:tcPr>
          <w:p w14:paraId="7A05FA7C"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2675112"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072D0E" w:rsidRPr="00AB70C9" w14:paraId="6D2413A3" w14:textId="77777777" w:rsidTr="007D5EBB">
        <w:trPr>
          <w:trHeight w:val="377"/>
        </w:trPr>
        <w:tc>
          <w:tcPr>
            <w:tcW w:w="571" w:type="dxa"/>
          </w:tcPr>
          <w:p w14:paraId="12CAAAA1" w14:textId="0952619D" w:rsidR="00072D0E" w:rsidRDefault="00072D0E"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17.</w:t>
            </w:r>
          </w:p>
        </w:tc>
        <w:tc>
          <w:tcPr>
            <w:tcW w:w="3124" w:type="dxa"/>
          </w:tcPr>
          <w:p w14:paraId="0400AE05" w14:textId="7E7F4241" w:rsidR="00072D0E" w:rsidRPr="00A82406" w:rsidRDefault="00072D0E"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A82406">
              <w:rPr>
                <w:rFonts w:cs="Times New Roman"/>
                <w:color w:val="000000" w:themeColor="text1"/>
                <w:sz w:val="24"/>
                <w:szCs w:val="24"/>
                <w:lang w:val="lt-LT"/>
              </w:rPr>
              <w:t>Lanksti oro ištraukimo sistema</w:t>
            </w:r>
          </w:p>
        </w:tc>
        <w:tc>
          <w:tcPr>
            <w:tcW w:w="1120" w:type="dxa"/>
          </w:tcPr>
          <w:p w14:paraId="2920ACE4" w14:textId="7C2E3949" w:rsidR="00072D0E" w:rsidRDefault="00072D0E"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5956DB5" w14:textId="140DA61F" w:rsidR="00072D0E" w:rsidRDefault="00072D0E"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74" w:type="dxa"/>
          </w:tcPr>
          <w:p w14:paraId="309EB283"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3332BCC"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B5481C2" w14:textId="77777777" w:rsidTr="007D5EBB">
        <w:tc>
          <w:tcPr>
            <w:tcW w:w="8549" w:type="dxa"/>
            <w:gridSpan w:val="5"/>
          </w:tcPr>
          <w:p w14:paraId="4F93A853"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A82406">
              <w:rPr>
                <w:rFonts w:ascii="Times New Roman" w:eastAsia="Times New Roman" w:hAnsi="Times New Roman" w:cs="Times New Roman"/>
                <w:color w:val="000000"/>
                <w:sz w:val="24"/>
                <w:szCs w:val="24"/>
                <w:lang w:eastAsia="en-US"/>
              </w:rPr>
              <w:t>PVM (</w:t>
            </w:r>
            <w:r w:rsidRPr="00A82406">
              <w:rPr>
                <w:rFonts w:ascii="Times New Roman" w:eastAsia="Times New Roman" w:hAnsi="Times New Roman" w:cs="Times New Roman"/>
                <w:i/>
                <w:iCs/>
                <w:color w:val="000000"/>
                <w:sz w:val="24"/>
                <w:szCs w:val="24"/>
                <w:lang w:eastAsia="en-US"/>
              </w:rPr>
              <w:t>______ (įrašyti)</w:t>
            </w:r>
            <w:r w:rsidRPr="00A82406">
              <w:rPr>
                <w:rFonts w:ascii="Times New Roman" w:eastAsia="Times New Roman" w:hAnsi="Times New Roman" w:cs="Times New Roman"/>
                <w:color w:val="000000"/>
                <w:sz w:val="24"/>
                <w:szCs w:val="24"/>
                <w:lang w:eastAsia="en-US"/>
              </w:rPr>
              <w:t>) suma*</w:t>
            </w:r>
          </w:p>
        </w:tc>
        <w:tc>
          <w:tcPr>
            <w:tcW w:w="1369" w:type="dxa"/>
          </w:tcPr>
          <w:p w14:paraId="6EAD59A2"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AA740B3" w14:textId="77777777" w:rsidTr="007D5EBB">
        <w:tc>
          <w:tcPr>
            <w:tcW w:w="8549" w:type="dxa"/>
            <w:gridSpan w:val="5"/>
          </w:tcPr>
          <w:p w14:paraId="4402A427"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A82406">
              <w:rPr>
                <w:rFonts w:ascii="Times New Roman" w:eastAsia="Times New Roman" w:hAnsi="Times New Roman" w:cs="Times New Roman"/>
                <w:color w:val="000000"/>
                <w:sz w:val="24"/>
                <w:szCs w:val="24"/>
                <w:lang w:eastAsia="en-US"/>
              </w:rPr>
              <w:t>Bendra pasiūlymo kaina Eur su PVM</w:t>
            </w:r>
          </w:p>
        </w:tc>
        <w:tc>
          <w:tcPr>
            <w:tcW w:w="1369" w:type="dxa"/>
          </w:tcPr>
          <w:p w14:paraId="34603A3F"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7D6BA643" w14:textId="027B0D3D" w:rsidR="00931789"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E3263B">
        <w:rPr>
          <w:i/>
          <w:iCs/>
        </w:rPr>
        <w:t>;</w:t>
      </w:r>
    </w:p>
    <w:p w14:paraId="0E9DC5E7" w14:textId="27E57F19" w:rsidR="00E3263B" w:rsidRPr="00CB37B9" w:rsidRDefault="00E3263B" w:rsidP="00E3263B">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r>
        <w:rPr>
          <w:rFonts w:ascii="Times New Roman" w:eastAsia="Lucida Sans Unicode" w:hAnsi="Times New Roman" w:cs="Times New Roman"/>
          <w:i/>
          <w:iCs/>
          <w:lang w:eastAsia="ar-SA"/>
        </w:rPr>
        <w:t>;</w:t>
      </w:r>
    </w:p>
    <w:p w14:paraId="2EA4A9D9" w14:textId="177613E2" w:rsidR="00E3263B" w:rsidRDefault="00E3263B" w:rsidP="00E3263B">
      <w:pPr>
        <w:pStyle w:val="Stilius3"/>
        <w:widowControl/>
        <w:tabs>
          <w:tab w:val="left" w:pos="709"/>
          <w:tab w:val="left" w:pos="993"/>
        </w:tabs>
        <w:suppressAutoHyphens w:val="0"/>
        <w:autoSpaceDN/>
        <w:spacing w:before="0"/>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lastRenderedPageBreak/>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072D0E"/>
    <w:rsid w:val="0030298E"/>
    <w:rsid w:val="00931789"/>
    <w:rsid w:val="00A82406"/>
    <w:rsid w:val="00CE73B5"/>
    <w:rsid w:val="00D56BA1"/>
    <w:rsid w:val="00E32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89"/>
    <w:pPr>
      <w:spacing w:line="259" w:lineRule="auto"/>
    </w:pPr>
    <w:rPr>
      <w:kern w:val="0"/>
      <w:sz w:val="22"/>
      <w:szCs w:val="22"/>
      <w:lang w:val="lt-LT" w:eastAsia="lt-LT"/>
      <w14:ligatures w14:val="none"/>
    </w:rPr>
  </w:style>
  <w:style w:type="paragraph" w:styleId="Heading1">
    <w:name w:val="heading 1"/>
    <w:basedOn w:val="Normal"/>
    <w:next w:val="Normal"/>
    <w:link w:val="Heading1Char"/>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7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17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17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17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1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789"/>
    <w:rPr>
      <w:rFonts w:eastAsiaTheme="majorEastAsia" w:cstheme="majorBidi"/>
      <w:color w:val="272727" w:themeColor="text1" w:themeTint="D8"/>
    </w:rPr>
  </w:style>
  <w:style w:type="paragraph" w:styleId="Title">
    <w:name w:val="Title"/>
    <w:basedOn w:val="Normal"/>
    <w:next w:val="Normal"/>
    <w:link w:val="TitleChar"/>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789"/>
    <w:pPr>
      <w:spacing w:before="160"/>
      <w:jc w:val="center"/>
    </w:pPr>
    <w:rPr>
      <w:i/>
      <w:iCs/>
      <w:color w:val="404040" w:themeColor="text1" w:themeTint="BF"/>
    </w:rPr>
  </w:style>
  <w:style w:type="character" w:customStyle="1" w:styleId="QuoteChar">
    <w:name w:val="Quote Char"/>
    <w:basedOn w:val="DefaultParagraphFont"/>
    <w:link w:val="Quote"/>
    <w:uiPriority w:val="29"/>
    <w:rsid w:val="00931789"/>
    <w:rPr>
      <w:i/>
      <w:iCs/>
      <w:color w:val="404040" w:themeColor="text1" w:themeTint="BF"/>
    </w:rPr>
  </w:style>
  <w:style w:type="paragraph" w:styleId="ListParagraph">
    <w:name w:val="List Paragraph"/>
    <w:aliases w:val="Numbering,ERP-List Paragraph,List Paragraph11,List Paragraph111"/>
    <w:basedOn w:val="Normal"/>
    <w:link w:val="ListParagraphChar"/>
    <w:uiPriority w:val="34"/>
    <w:qFormat/>
    <w:rsid w:val="00931789"/>
    <w:pPr>
      <w:ind w:left="720"/>
      <w:contextualSpacing/>
    </w:pPr>
  </w:style>
  <w:style w:type="character" w:styleId="IntenseEmphasis">
    <w:name w:val="Intense Emphasis"/>
    <w:basedOn w:val="DefaultParagraphFont"/>
    <w:uiPriority w:val="21"/>
    <w:qFormat/>
    <w:rsid w:val="00931789"/>
    <w:rPr>
      <w:i/>
      <w:iCs/>
      <w:color w:val="2F5496" w:themeColor="accent1" w:themeShade="BF"/>
    </w:rPr>
  </w:style>
  <w:style w:type="paragraph" w:styleId="IntenseQuote">
    <w:name w:val="Intense Quote"/>
    <w:basedOn w:val="Normal"/>
    <w:next w:val="Normal"/>
    <w:link w:val="IntenseQuoteChar"/>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1789"/>
    <w:rPr>
      <w:i/>
      <w:iCs/>
      <w:color w:val="2F5496" w:themeColor="accent1" w:themeShade="BF"/>
    </w:rPr>
  </w:style>
  <w:style w:type="character" w:styleId="IntenseReference">
    <w:name w:val="Intense Reference"/>
    <w:basedOn w:val="DefaultParagraphFont"/>
    <w:uiPriority w:val="32"/>
    <w:qFormat/>
    <w:rsid w:val="00931789"/>
    <w:rPr>
      <w:b/>
      <w:bCs/>
      <w:smallCaps/>
      <w:color w:val="2F5496" w:themeColor="accent1" w:themeShade="BF"/>
      <w:spacing w:val="5"/>
    </w:rPr>
  </w:style>
  <w:style w:type="character" w:customStyle="1" w:styleId="ListParagraphChar">
    <w:name w:val="List Paragraph Char"/>
    <w:aliases w:val="Numbering Char,ERP-List Paragraph Char,List Paragraph11 Char,List Paragraph111 Char"/>
    <w:link w:val="ListParagraph"/>
    <w:uiPriority w:val="34"/>
    <w:locked/>
    <w:rsid w:val="00931789"/>
  </w:style>
  <w:style w:type="table" w:customStyle="1" w:styleId="Lentelstinklelis3">
    <w:name w:val="Lentelės tinklelis3"/>
    <w:basedOn w:val="TableNormal"/>
    <w:next w:val="TableGrid"/>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TableGrid">
    <w:name w:val="Table Grid"/>
    <w:basedOn w:val="TableNorma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1208</Words>
  <Characters>6890</Characters>
  <Application>Microsoft Office Word</Application>
  <DocSecurity>0</DocSecurity>
  <Lines>57</Lines>
  <Paragraphs>16</Paragraphs>
  <ScaleCrop>false</ScaleCrop>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cp:revision>
  <dcterms:created xsi:type="dcterms:W3CDTF">2026-05-13T13:31:00Z</dcterms:created>
  <dcterms:modified xsi:type="dcterms:W3CDTF">2026-05-26T09:27:00Z</dcterms:modified>
</cp:coreProperties>
</file>